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ECFF" w14:textId="77777777" w:rsidR="003F0963" w:rsidRDefault="003F0963">
      <w:pPr>
        <w:pStyle w:val="Heading1"/>
        <w:spacing w:before="90"/>
        <w:ind w:left="1532" w:right="1531"/>
        <w:jc w:val="center"/>
      </w:pPr>
    </w:p>
    <w:p w14:paraId="44181D83" w14:textId="77777777" w:rsidR="003F0963" w:rsidRPr="0087095D" w:rsidRDefault="003F0963" w:rsidP="0087095D">
      <w:pPr>
        <w:pStyle w:val="Heading1"/>
        <w:spacing w:before="90"/>
        <w:ind w:left="0" w:right="1531"/>
        <w:rPr>
          <w:sz w:val="36"/>
          <w:szCs w:val="36"/>
        </w:rPr>
      </w:pPr>
    </w:p>
    <w:p w14:paraId="7C68F416" w14:textId="6168FC1B"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251437C4" w:rsidR="00883789" w:rsidRPr="003F0963" w:rsidRDefault="003F0963" w:rsidP="00772490">
      <w:pPr>
        <w:pStyle w:val="Heading1"/>
        <w:spacing w:before="90"/>
        <w:ind w:left="0" w:right="10"/>
        <w:jc w:val="center"/>
        <w:rPr>
          <w:rFonts w:ascii="Arial" w:hAnsi="Arial" w:cs="Arial"/>
        </w:rPr>
      </w:pPr>
      <w:r w:rsidRPr="005508EB">
        <w:rPr>
          <w:rFonts w:ascii="Arial" w:hAnsi="Arial" w:cs="Arial"/>
        </w:rPr>
        <w:t xml:space="preserve">JS </w:t>
      </w:r>
      <w:r w:rsidR="00B51541" w:rsidRPr="005508EB">
        <w:rPr>
          <w:rFonts w:ascii="Arial" w:hAnsi="Arial" w:cs="Arial"/>
        </w:rPr>
        <w:t>495</w:t>
      </w:r>
      <w:r w:rsidRPr="005508EB">
        <w:rPr>
          <w:rFonts w:ascii="Arial" w:hAnsi="Arial" w:cs="Arial"/>
        </w:rPr>
        <w:t xml:space="preserve">: </w:t>
      </w:r>
      <w:r w:rsidR="00B51541" w:rsidRPr="005508EB">
        <w:rPr>
          <w:rFonts w:ascii="Arial" w:hAnsi="Arial" w:cs="Arial"/>
        </w:rPr>
        <w:t>Practicum</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87095D">
      <w:pPr>
        <w:pStyle w:val="BodyText"/>
        <w:spacing w:line="247" w:lineRule="auto"/>
        <w:ind w:right="10"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87095D">
      <w:pPr>
        <w:pStyle w:val="BodyText"/>
        <w:spacing w:line="247" w:lineRule="auto"/>
        <w:ind w:right="10"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87095D">
      <w:pPr>
        <w:pStyle w:val="BodyText"/>
        <w:spacing w:before="7"/>
        <w:ind w:right="10"/>
        <w:rPr>
          <w:rFonts w:ascii="Arial" w:hAnsi="Arial" w:cs="Arial"/>
        </w:rPr>
      </w:pPr>
    </w:p>
    <w:p w14:paraId="0A340C09" w14:textId="77777777" w:rsidR="00B65E4A" w:rsidRDefault="00E4053A" w:rsidP="0087095D">
      <w:pPr>
        <w:pStyle w:val="BodyText"/>
        <w:spacing w:line="249" w:lineRule="auto"/>
        <w:ind w:right="10"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87095D">
      <w:pPr>
        <w:pStyle w:val="BodyText"/>
        <w:spacing w:line="249" w:lineRule="auto"/>
        <w:ind w:right="10"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87095D">
      <w:pPr>
        <w:pStyle w:val="BodyText"/>
        <w:spacing w:before="7"/>
        <w:ind w:right="10"/>
        <w:rPr>
          <w:rFonts w:ascii="Arial" w:hAnsi="Arial" w:cs="Arial"/>
        </w:rPr>
      </w:pPr>
    </w:p>
    <w:p w14:paraId="27EB164B" w14:textId="3B819715" w:rsidR="00883789" w:rsidRPr="00B65E4A" w:rsidRDefault="00B65E4A" w:rsidP="0087095D">
      <w:pPr>
        <w:pStyle w:val="Heading1"/>
        <w:ind w:left="0" w:right="1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87095D">
      <w:pPr>
        <w:pStyle w:val="ListParagraph"/>
        <w:numPr>
          <w:ilvl w:val="0"/>
          <w:numId w:val="6"/>
        </w:numPr>
        <w:tabs>
          <w:tab w:val="left" w:pos="1080"/>
        </w:tabs>
        <w:spacing w:before="66" w:line="244" w:lineRule="auto"/>
        <w:ind w:left="1080" w:right="1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87095D">
      <w:pPr>
        <w:pStyle w:val="ListParagraph"/>
        <w:numPr>
          <w:ilvl w:val="0"/>
          <w:numId w:val="6"/>
        </w:numPr>
        <w:tabs>
          <w:tab w:val="left" w:pos="1080"/>
        </w:tabs>
        <w:spacing w:before="72" w:line="247" w:lineRule="auto"/>
        <w:ind w:left="1080" w:right="1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87095D">
      <w:pPr>
        <w:pStyle w:val="ListParagraph"/>
        <w:numPr>
          <w:ilvl w:val="0"/>
          <w:numId w:val="6"/>
        </w:numPr>
        <w:tabs>
          <w:tab w:val="left" w:pos="1080"/>
        </w:tabs>
        <w:spacing w:before="71"/>
        <w:ind w:left="1080" w:right="1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87095D">
      <w:pPr>
        <w:pStyle w:val="ListParagraph"/>
        <w:numPr>
          <w:ilvl w:val="0"/>
          <w:numId w:val="6"/>
        </w:numPr>
        <w:tabs>
          <w:tab w:val="left" w:pos="1080"/>
        </w:tabs>
        <w:spacing w:before="58" w:line="249" w:lineRule="auto"/>
        <w:ind w:left="1080" w:right="1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27042679" w14:textId="62BAAF45" w:rsidR="00883789" w:rsidRPr="004A09CF" w:rsidRDefault="00E4053A" w:rsidP="0087095D">
      <w:pPr>
        <w:pStyle w:val="ListParagraph"/>
        <w:numPr>
          <w:ilvl w:val="0"/>
          <w:numId w:val="6"/>
        </w:numPr>
        <w:tabs>
          <w:tab w:val="left" w:pos="1080"/>
        </w:tabs>
        <w:spacing w:before="63" w:line="247" w:lineRule="auto"/>
        <w:ind w:left="1080" w:right="1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544C0BA" w14:textId="77777777" w:rsidR="00883789" w:rsidRPr="003F0963" w:rsidRDefault="00883789" w:rsidP="0087095D">
      <w:pPr>
        <w:pStyle w:val="BodyText"/>
        <w:spacing w:before="1"/>
        <w:ind w:right="10"/>
        <w:rPr>
          <w:rFonts w:ascii="Arial" w:hAnsi="Arial" w:cs="Arial"/>
        </w:rPr>
      </w:pPr>
    </w:p>
    <w:p w14:paraId="12FCA7CD" w14:textId="7F8793FD" w:rsidR="004A09CF" w:rsidRDefault="004A09CF">
      <w:pPr>
        <w:pStyle w:val="BodyText"/>
        <w:rPr>
          <w:rFonts w:ascii="Arial" w:hAnsi="Arial" w:cs="Arial"/>
        </w:rPr>
      </w:pPr>
    </w:p>
    <w:p w14:paraId="0F45583C" w14:textId="7256AB11" w:rsidR="001515CB" w:rsidRDefault="001515CB">
      <w:pPr>
        <w:pStyle w:val="BodyText"/>
        <w:rPr>
          <w:rFonts w:ascii="Arial" w:hAnsi="Arial" w:cs="Arial"/>
        </w:rPr>
      </w:pPr>
    </w:p>
    <w:p w14:paraId="01EDB100" w14:textId="16AC105D" w:rsidR="001515CB" w:rsidRDefault="001515CB">
      <w:pPr>
        <w:pStyle w:val="BodyText"/>
        <w:rPr>
          <w:rFonts w:ascii="Arial" w:hAnsi="Arial" w:cs="Arial"/>
        </w:rPr>
      </w:pPr>
    </w:p>
    <w:p w14:paraId="61FC7E93" w14:textId="2E90C67D" w:rsidR="001515CB" w:rsidRDefault="001515CB">
      <w:pPr>
        <w:pStyle w:val="BodyText"/>
        <w:rPr>
          <w:rFonts w:ascii="Arial" w:hAnsi="Arial" w:cs="Arial"/>
        </w:rPr>
      </w:pPr>
    </w:p>
    <w:p w14:paraId="031B7145" w14:textId="4ED51EF6" w:rsidR="001515CB" w:rsidRDefault="001515CB">
      <w:pPr>
        <w:pStyle w:val="BodyText"/>
        <w:rPr>
          <w:rFonts w:ascii="Arial" w:hAnsi="Arial" w:cs="Arial"/>
        </w:rPr>
      </w:pPr>
    </w:p>
    <w:p w14:paraId="6111945E" w14:textId="7A75B230" w:rsidR="001515CB" w:rsidRDefault="001515CB">
      <w:pPr>
        <w:pStyle w:val="BodyText"/>
        <w:rPr>
          <w:rFonts w:ascii="Arial" w:hAnsi="Arial" w:cs="Arial"/>
        </w:rPr>
      </w:pPr>
    </w:p>
    <w:p w14:paraId="1041C5B0" w14:textId="4649BA4B" w:rsidR="001515CB" w:rsidRDefault="001515CB">
      <w:pPr>
        <w:pStyle w:val="BodyText"/>
        <w:rPr>
          <w:rFonts w:ascii="Arial" w:hAnsi="Arial" w:cs="Arial"/>
        </w:rPr>
      </w:pPr>
    </w:p>
    <w:p w14:paraId="157CA26B" w14:textId="696FAE2C" w:rsidR="001515CB" w:rsidRDefault="001515CB">
      <w:pPr>
        <w:pStyle w:val="BodyText"/>
        <w:rPr>
          <w:rFonts w:ascii="Arial" w:hAnsi="Arial" w:cs="Arial"/>
        </w:rPr>
      </w:pPr>
    </w:p>
    <w:p w14:paraId="7C79BCE0" w14:textId="654FD6FB" w:rsidR="001515CB" w:rsidRDefault="001515CB">
      <w:pPr>
        <w:pStyle w:val="BodyText"/>
        <w:rPr>
          <w:rFonts w:ascii="Arial" w:hAnsi="Arial" w:cs="Arial"/>
        </w:rPr>
      </w:pPr>
    </w:p>
    <w:p w14:paraId="42F753E5" w14:textId="255A4392" w:rsidR="001515CB" w:rsidRDefault="001515CB">
      <w:pPr>
        <w:pStyle w:val="BodyText"/>
        <w:rPr>
          <w:rFonts w:ascii="Arial" w:hAnsi="Arial" w:cs="Arial"/>
        </w:rPr>
      </w:pPr>
    </w:p>
    <w:p w14:paraId="12DF078B" w14:textId="77777777" w:rsidR="001515CB" w:rsidRDefault="001515CB">
      <w:pPr>
        <w:pStyle w:val="BodyText"/>
        <w:rPr>
          <w:rFonts w:ascii="Arial" w:hAnsi="Arial" w:cs="Arial"/>
        </w:rPr>
      </w:pPr>
    </w:p>
    <w:p w14:paraId="76DEDECA" w14:textId="5F15D5B5" w:rsidR="004A09CF" w:rsidRDefault="004A09CF">
      <w:pPr>
        <w:pStyle w:val="BodyText"/>
        <w:rPr>
          <w:rFonts w:ascii="Arial" w:hAnsi="Arial" w:cs="Arial"/>
        </w:rPr>
      </w:pPr>
    </w:p>
    <w:p w14:paraId="63B467EE" w14:textId="28D95756" w:rsidR="004A09CF" w:rsidRDefault="004A09CF">
      <w:pPr>
        <w:pStyle w:val="BodyText"/>
        <w:rPr>
          <w:rFonts w:ascii="Arial" w:hAnsi="Arial" w:cs="Arial"/>
        </w:rPr>
      </w:pPr>
    </w:p>
    <w:p w14:paraId="34F851B7" w14:textId="3563B14C" w:rsidR="0064535A" w:rsidRDefault="0064535A">
      <w:pPr>
        <w:pStyle w:val="BodyText"/>
        <w:rPr>
          <w:rFonts w:ascii="Arial" w:hAnsi="Arial" w:cs="Arial"/>
        </w:rPr>
      </w:pPr>
    </w:p>
    <w:p w14:paraId="4C9585F4" w14:textId="1F40B736" w:rsidR="0064535A" w:rsidRDefault="0064535A">
      <w:pPr>
        <w:pStyle w:val="BodyText"/>
        <w:rPr>
          <w:rFonts w:ascii="Arial" w:hAnsi="Arial" w:cs="Arial"/>
        </w:rPr>
      </w:pPr>
    </w:p>
    <w:p w14:paraId="10C156BB" w14:textId="6428FBAE" w:rsidR="0064535A" w:rsidRDefault="0064535A">
      <w:pPr>
        <w:pStyle w:val="BodyText"/>
        <w:rPr>
          <w:rFonts w:ascii="Arial" w:hAnsi="Arial" w:cs="Arial"/>
        </w:rPr>
      </w:pPr>
    </w:p>
    <w:p w14:paraId="134C2173" w14:textId="77777777" w:rsidR="0064535A" w:rsidRDefault="0064535A">
      <w:pPr>
        <w:pStyle w:val="BodyText"/>
        <w:rPr>
          <w:rFonts w:ascii="Arial" w:hAnsi="Arial" w:cs="Arial"/>
        </w:rPr>
      </w:pPr>
    </w:p>
    <w:p w14:paraId="06C8D11D" w14:textId="77777777" w:rsidR="003A0CAE" w:rsidRPr="003F0963" w:rsidRDefault="003A0CAE">
      <w:pPr>
        <w:pStyle w:val="BodyText"/>
        <w:rPr>
          <w:rFonts w:ascii="Arial" w:hAnsi="Arial" w:cs="Arial"/>
        </w:rPr>
      </w:pPr>
    </w:p>
    <w:p w14:paraId="21169EA0" w14:textId="77777777" w:rsidR="001515CB" w:rsidRDefault="001515CB" w:rsidP="00772490">
      <w:pPr>
        <w:pStyle w:val="Heading1"/>
        <w:ind w:left="0"/>
        <w:rPr>
          <w:rFonts w:ascii="Arial" w:hAnsi="Arial" w:cs="Arial"/>
        </w:rPr>
      </w:pPr>
    </w:p>
    <w:p w14:paraId="7A8F5577" w14:textId="77777777" w:rsidR="001515CB" w:rsidRDefault="001515CB" w:rsidP="00772490">
      <w:pPr>
        <w:pStyle w:val="Heading1"/>
        <w:ind w:left="0"/>
        <w:rPr>
          <w:rFonts w:ascii="Arial" w:hAnsi="Arial" w:cs="Arial"/>
        </w:rPr>
      </w:pPr>
    </w:p>
    <w:p w14:paraId="7EDAE1D8" w14:textId="77777777" w:rsidR="001515CB" w:rsidRDefault="001515CB" w:rsidP="00772490">
      <w:pPr>
        <w:pStyle w:val="Heading1"/>
        <w:ind w:left="0"/>
        <w:rPr>
          <w:rFonts w:ascii="Arial" w:hAnsi="Arial" w:cs="Arial"/>
        </w:rPr>
      </w:pPr>
    </w:p>
    <w:p w14:paraId="4922B4EC" w14:textId="77777777" w:rsidR="001515CB" w:rsidRDefault="001515CB" w:rsidP="00772490">
      <w:pPr>
        <w:pStyle w:val="Heading1"/>
        <w:ind w:left="0"/>
        <w:rPr>
          <w:rFonts w:ascii="Arial" w:hAnsi="Arial" w:cs="Arial"/>
        </w:rPr>
      </w:pPr>
    </w:p>
    <w:p w14:paraId="7A0B528C" w14:textId="77777777" w:rsidR="001515CB" w:rsidRDefault="001515CB" w:rsidP="00772490">
      <w:pPr>
        <w:pStyle w:val="Heading1"/>
        <w:ind w:left="0"/>
        <w:rPr>
          <w:rFonts w:ascii="Arial" w:hAnsi="Arial" w:cs="Arial"/>
        </w:rPr>
      </w:pPr>
    </w:p>
    <w:p w14:paraId="36C4A59F" w14:textId="53839581"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04B1BE3B" w14:textId="10BD0E9C" w:rsidR="00883789" w:rsidRPr="001069EB" w:rsidRDefault="001515CB" w:rsidP="001069EB">
      <w:pPr>
        <w:pStyle w:val="ListParagraph"/>
        <w:numPr>
          <w:ilvl w:val="0"/>
          <w:numId w:val="8"/>
        </w:numPr>
        <w:tabs>
          <w:tab w:val="left" w:pos="845"/>
          <w:tab w:val="left" w:pos="846"/>
        </w:tabs>
        <w:rPr>
          <w:rFonts w:ascii="Arial" w:hAnsi="Arial" w:cs="Arial"/>
          <w:sz w:val="24"/>
          <w:szCs w:val="24"/>
        </w:rPr>
      </w:pPr>
      <w:r>
        <w:rPr>
          <w:rFonts w:ascii="Arial" w:hAnsi="Arial" w:cs="Arial"/>
          <w:sz w:val="24"/>
          <w:szCs w:val="24"/>
        </w:rPr>
        <w:t>Possibly p</w:t>
      </w:r>
      <w:r w:rsidR="00E4053A" w:rsidRPr="001069EB">
        <w:rPr>
          <w:rFonts w:ascii="Arial" w:hAnsi="Arial" w:cs="Arial"/>
          <w:sz w:val="24"/>
          <w:szCs w:val="24"/>
        </w:rPr>
        <w:t>articipate in an interview with the Portfolio</w:t>
      </w:r>
      <w:r w:rsidR="00E4053A" w:rsidRPr="001069EB">
        <w:rPr>
          <w:rFonts w:ascii="Arial" w:hAnsi="Arial" w:cs="Arial"/>
          <w:spacing w:val="-8"/>
          <w:sz w:val="24"/>
          <w:szCs w:val="24"/>
        </w:rPr>
        <w:t xml:space="preserve"> </w:t>
      </w:r>
      <w:r w:rsidR="00E4053A" w:rsidRPr="001069EB">
        <w:rPr>
          <w:rFonts w:ascii="Arial" w:hAnsi="Arial" w:cs="Arial"/>
          <w:sz w:val="24"/>
          <w:szCs w:val="24"/>
        </w:rPr>
        <w:t>evaluator.</w:t>
      </w:r>
    </w:p>
    <w:p w14:paraId="4A32CD9F" w14:textId="6AFD098C" w:rsidR="001069EB" w:rsidRPr="005508EB" w:rsidRDefault="001069EB" w:rsidP="001069EB">
      <w:pPr>
        <w:pStyle w:val="ListParagraph"/>
        <w:numPr>
          <w:ilvl w:val="0"/>
          <w:numId w:val="8"/>
        </w:numPr>
        <w:rPr>
          <w:rFonts w:ascii="Arial" w:hAnsi="Arial" w:cs="Arial"/>
          <w:sz w:val="24"/>
          <w:szCs w:val="24"/>
        </w:rPr>
      </w:pPr>
      <w:r w:rsidRPr="005508EB">
        <w:rPr>
          <w:rFonts w:ascii="Arial" w:hAnsi="Arial" w:cs="Arial"/>
          <w:sz w:val="24"/>
          <w:szCs w:val="24"/>
        </w:rPr>
        <w:t xml:space="preserve">Earn a 3 or higher on </w:t>
      </w:r>
      <w:r w:rsidR="00675642" w:rsidRPr="005508EB">
        <w:rPr>
          <w:rFonts w:ascii="Arial" w:hAnsi="Arial" w:cs="Arial"/>
          <w:sz w:val="24"/>
          <w:szCs w:val="24"/>
        </w:rPr>
        <w:t>all</w:t>
      </w:r>
      <w:r w:rsidRPr="005508EB">
        <w:rPr>
          <w:rFonts w:ascii="Arial" w:hAnsi="Arial" w:cs="Arial"/>
          <w:sz w:val="24"/>
          <w:szCs w:val="24"/>
        </w:rPr>
        <w:t xml:space="preserve"> </w:t>
      </w:r>
      <w:r w:rsidR="006C6656" w:rsidRPr="005508EB">
        <w:rPr>
          <w:rFonts w:ascii="Arial" w:hAnsi="Arial" w:cs="Arial"/>
          <w:sz w:val="24"/>
          <w:szCs w:val="24"/>
        </w:rPr>
        <w:t>5</w:t>
      </w:r>
      <w:r w:rsidRPr="005508EB">
        <w:rPr>
          <w:rFonts w:ascii="Arial" w:hAnsi="Arial" w:cs="Arial"/>
          <w:sz w:val="24"/>
          <w:szCs w:val="24"/>
        </w:rPr>
        <w:t xml:space="preserve"> learning outcomes</w:t>
      </w:r>
      <w:r w:rsidR="00675642" w:rsidRPr="005508EB">
        <w:rPr>
          <w:rFonts w:ascii="Arial" w:hAnsi="Arial" w:cs="Arial"/>
          <w:sz w:val="24"/>
          <w:szCs w:val="24"/>
        </w:rPr>
        <w:t xml:space="preserve"> </w:t>
      </w:r>
      <w:r w:rsidRPr="005508EB">
        <w:rPr>
          <w:rFonts w:ascii="Arial" w:hAnsi="Arial" w:cs="Arial"/>
          <w:sz w:val="24"/>
          <w:szCs w:val="24"/>
        </w:rPr>
        <w:t>(based on the rubric provided below).</w:t>
      </w:r>
    </w:p>
    <w:p w14:paraId="1FADC71F" w14:textId="77777777" w:rsidR="004A09CF" w:rsidRPr="003F0963" w:rsidRDefault="004A09CF" w:rsidP="004A09CF">
      <w:pPr>
        <w:pStyle w:val="BodyText"/>
        <w:rPr>
          <w:rFonts w:ascii="Arial" w:hAnsi="Arial" w:cs="Arial"/>
        </w:rPr>
      </w:pPr>
    </w:p>
    <w:p w14:paraId="68BCB0EC" w14:textId="77777777" w:rsidR="004A09CF" w:rsidRPr="003F0963" w:rsidRDefault="004A09CF" w:rsidP="004A09CF">
      <w:pPr>
        <w:pStyle w:val="BodyText"/>
        <w:rPr>
          <w:rFonts w:ascii="Arial" w:hAnsi="Arial" w:cs="Arial"/>
        </w:rPr>
      </w:pPr>
    </w:p>
    <w:p w14:paraId="29DC4493" w14:textId="77777777" w:rsidR="004A09CF" w:rsidRPr="003F0963" w:rsidRDefault="004A09CF" w:rsidP="004A09CF">
      <w:pPr>
        <w:pStyle w:val="BodyText"/>
        <w:spacing w:before="1" w:after="1"/>
        <w:rPr>
          <w:rFonts w:ascii="Arial" w:hAnsi="Arial" w:cs="Arial"/>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6523"/>
      </w:tblGrid>
      <w:tr w:rsidR="004A09CF" w:rsidRPr="003F0963" w14:paraId="7A30292E" w14:textId="77777777" w:rsidTr="00CC2235">
        <w:trPr>
          <w:trHeight w:val="1053"/>
        </w:trPr>
        <w:tc>
          <w:tcPr>
            <w:tcW w:w="2180" w:type="dxa"/>
          </w:tcPr>
          <w:p w14:paraId="023F7207" w14:textId="77777777" w:rsidR="004A09CF" w:rsidRPr="003F0963" w:rsidRDefault="004A09CF" w:rsidP="004A43C6">
            <w:pPr>
              <w:pStyle w:val="TableParagraph"/>
              <w:ind w:left="40"/>
              <w:rPr>
                <w:rFonts w:ascii="Arial" w:hAnsi="Arial" w:cs="Arial"/>
                <w:sz w:val="24"/>
                <w:szCs w:val="24"/>
              </w:rPr>
            </w:pPr>
            <w:r w:rsidRPr="003F0963">
              <w:rPr>
                <w:rFonts w:ascii="Arial" w:hAnsi="Arial" w:cs="Arial"/>
                <w:w w:val="99"/>
                <w:sz w:val="24"/>
                <w:szCs w:val="24"/>
              </w:rPr>
              <w:t>1</w:t>
            </w:r>
          </w:p>
          <w:p w14:paraId="570639FA" w14:textId="79C0C3AB" w:rsidR="004A09CF" w:rsidRPr="003F0963" w:rsidRDefault="004A09CF" w:rsidP="004A43C6">
            <w:pPr>
              <w:pStyle w:val="TableParagraph"/>
              <w:spacing w:before="20" w:line="256" w:lineRule="auto"/>
              <w:ind w:left="159" w:right="117"/>
              <w:rPr>
                <w:rFonts w:ascii="Arial" w:hAnsi="Arial" w:cs="Arial"/>
                <w:sz w:val="24"/>
                <w:szCs w:val="24"/>
              </w:rPr>
            </w:pPr>
            <w:r w:rsidRPr="003F0963">
              <w:rPr>
                <w:rFonts w:ascii="Arial" w:hAnsi="Arial" w:cs="Arial"/>
                <w:sz w:val="24"/>
                <w:szCs w:val="24"/>
              </w:rPr>
              <w:t xml:space="preserve">Does </w:t>
            </w:r>
            <w:r w:rsidR="00CC2235">
              <w:rPr>
                <w:rFonts w:ascii="Arial" w:hAnsi="Arial" w:cs="Arial"/>
                <w:sz w:val="24"/>
                <w:szCs w:val="24"/>
              </w:rPr>
              <w:t>N</w:t>
            </w:r>
            <w:r w:rsidRPr="003F0963">
              <w:rPr>
                <w:rFonts w:ascii="Arial" w:hAnsi="Arial" w:cs="Arial"/>
                <w:sz w:val="24"/>
                <w:szCs w:val="24"/>
              </w:rPr>
              <w:t>ot Meet</w:t>
            </w:r>
          </w:p>
          <w:p w14:paraId="24EB17F2" w14:textId="77777777" w:rsidR="004A09CF" w:rsidRPr="003F0963" w:rsidRDefault="004A09CF" w:rsidP="004A43C6">
            <w:pPr>
              <w:pStyle w:val="TableParagraph"/>
              <w:spacing w:before="4"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6A026D83" w14:textId="77777777" w:rsidR="004A09CF" w:rsidRPr="003F0963" w:rsidRDefault="004A09CF" w:rsidP="004A43C6">
            <w:pPr>
              <w:pStyle w:val="TableParagraph"/>
              <w:spacing w:line="259" w:lineRule="auto"/>
              <w:ind w:right="432"/>
              <w:jc w:val="both"/>
              <w:rPr>
                <w:rFonts w:ascii="Arial" w:hAnsi="Arial" w:cs="Arial"/>
                <w:sz w:val="24"/>
                <w:szCs w:val="24"/>
              </w:rPr>
            </w:pPr>
            <w:r w:rsidRPr="003F0963">
              <w:rPr>
                <w:rFonts w:ascii="Arial" w:hAnsi="Arial" w:cs="Arial"/>
                <w:sz w:val="24"/>
                <w:szCs w:val="24"/>
              </w:rPr>
              <w:t>Evidence demonstrates very low level of mastery of this outcome. The evidence is unconvincing, incomplete, very inadequate, contains</w:t>
            </w:r>
            <w:r w:rsidRPr="003F0963">
              <w:rPr>
                <w:rFonts w:ascii="Arial" w:hAnsi="Arial" w:cs="Arial"/>
                <w:spacing w:val="-32"/>
                <w:sz w:val="24"/>
                <w:szCs w:val="24"/>
              </w:rPr>
              <w:t xml:space="preserve"> </w:t>
            </w:r>
            <w:r w:rsidRPr="003F0963">
              <w:rPr>
                <w:rFonts w:ascii="Arial" w:hAnsi="Arial" w:cs="Arial"/>
                <w:sz w:val="24"/>
                <w:szCs w:val="24"/>
              </w:rPr>
              <w:t>many inaccuracies, and/or is marked by major conceptual</w:t>
            </w:r>
            <w:r w:rsidRPr="003F0963">
              <w:rPr>
                <w:rFonts w:ascii="Arial" w:hAnsi="Arial" w:cs="Arial"/>
                <w:spacing w:val="-12"/>
                <w:sz w:val="24"/>
                <w:szCs w:val="24"/>
              </w:rPr>
              <w:t xml:space="preserve"> </w:t>
            </w:r>
            <w:r w:rsidRPr="003F0963">
              <w:rPr>
                <w:rFonts w:ascii="Arial" w:hAnsi="Arial" w:cs="Arial"/>
                <w:sz w:val="24"/>
                <w:szCs w:val="24"/>
              </w:rPr>
              <w:t>problems.</w:t>
            </w:r>
          </w:p>
        </w:tc>
      </w:tr>
      <w:tr w:rsidR="004A09CF" w:rsidRPr="003F0963" w14:paraId="759C1BDE" w14:textId="77777777" w:rsidTr="00CC2235">
        <w:trPr>
          <w:trHeight w:val="1055"/>
        </w:trPr>
        <w:tc>
          <w:tcPr>
            <w:tcW w:w="2180" w:type="dxa"/>
          </w:tcPr>
          <w:p w14:paraId="24A8CDD0"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2</w:t>
            </w:r>
          </w:p>
          <w:p w14:paraId="7AEC6107" w14:textId="77777777" w:rsidR="004A09CF" w:rsidRPr="003F0963" w:rsidRDefault="004A09CF" w:rsidP="004A43C6">
            <w:pPr>
              <w:pStyle w:val="TableParagraph"/>
              <w:spacing w:before="18" w:line="259" w:lineRule="auto"/>
              <w:ind w:left="107" w:right="99" w:firstLine="2"/>
              <w:rPr>
                <w:rFonts w:ascii="Arial" w:hAnsi="Arial" w:cs="Arial"/>
                <w:sz w:val="24"/>
                <w:szCs w:val="24"/>
              </w:rPr>
            </w:pPr>
            <w:r w:rsidRPr="003F0963">
              <w:rPr>
                <w:rFonts w:ascii="Arial" w:hAnsi="Arial" w:cs="Arial"/>
                <w:sz w:val="24"/>
                <w:szCs w:val="24"/>
              </w:rPr>
              <w:t xml:space="preserve">Needs </w:t>
            </w:r>
            <w:r w:rsidRPr="003F0963">
              <w:rPr>
                <w:rFonts w:ascii="Arial" w:hAnsi="Arial" w:cs="Arial"/>
                <w:w w:val="95"/>
                <w:sz w:val="24"/>
                <w:szCs w:val="24"/>
              </w:rPr>
              <w:t>Improvement</w:t>
            </w:r>
          </w:p>
        </w:tc>
        <w:tc>
          <w:tcPr>
            <w:tcW w:w="6523" w:type="dxa"/>
          </w:tcPr>
          <w:p w14:paraId="595339C9" w14:textId="77777777" w:rsidR="004A09CF" w:rsidRPr="003F0963" w:rsidRDefault="004A09CF" w:rsidP="004A43C6">
            <w:pPr>
              <w:pStyle w:val="TableParagraph"/>
              <w:spacing w:before="42" w:line="259" w:lineRule="auto"/>
              <w:jc w:val="left"/>
              <w:rPr>
                <w:rFonts w:ascii="Arial" w:hAnsi="Arial" w:cs="Arial"/>
                <w:sz w:val="24"/>
                <w:szCs w:val="24"/>
              </w:rPr>
            </w:pPr>
            <w:r w:rsidRPr="003F0963">
              <w:rPr>
                <w:rFonts w:ascii="Arial" w:hAnsi="Arial" w:cs="Arial"/>
                <w:sz w:val="24"/>
                <w:szCs w:val="24"/>
              </w:rPr>
              <w:t>Evidence demonstrates inadequate mastery of this outcome. Although some aspects of the work may be acceptable, too much of the evidence is unconvincing, incomplete, inadequate, contains multiple inaccuracies,</w:t>
            </w:r>
          </w:p>
          <w:p w14:paraId="68DCB1C1" w14:textId="77777777" w:rsidR="004A09CF" w:rsidRPr="003F0963" w:rsidRDefault="004A09CF" w:rsidP="004A43C6">
            <w:pPr>
              <w:pStyle w:val="TableParagraph"/>
              <w:spacing w:before="0" w:line="233" w:lineRule="exact"/>
              <w:jc w:val="left"/>
              <w:rPr>
                <w:rFonts w:ascii="Arial" w:hAnsi="Arial" w:cs="Arial"/>
                <w:sz w:val="24"/>
                <w:szCs w:val="24"/>
              </w:rPr>
            </w:pPr>
            <w:r w:rsidRPr="003F0963">
              <w:rPr>
                <w:rFonts w:ascii="Arial" w:hAnsi="Arial" w:cs="Arial"/>
                <w:sz w:val="24"/>
                <w:szCs w:val="24"/>
              </w:rPr>
              <w:t>and/or demonstrates major conceptual problems.</w:t>
            </w:r>
          </w:p>
        </w:tc>
      </w:tr>
      <w:tr w:rsidR="004A09CF" w:rsidRPr="003F0963" w14:paraId="5F2B571D" w14:textId="77777777" w:rsidTr="00CC2235">
        <w:trPr>
          <w:trHeight w:val="1053"/>
        </w:trPr>
        <w:tc>
          <w:tcPr>
            <w:tcW w:w="2180" w:type="dxa"/>
          </w:tcPr>
          <w:p w14:paraId="00E5FCED" w14:textId="77777777" w:rsidR="004A09CF" w:rsidRPr="003F0963" w:rsidRDefault="004A09CF" w:rsidP="004A43C6">
            <w:pPr>
              <w:pStyle w:val="TableParagraph"/>
              <w:ind w:left="6"/>
              <w:rPr>
                <w:rFonts w:ascii="Arial" w:hAnsi="Arial" w:cs="Arial"/>
                <w:sz w:val="24"/>
                <w:szCs w:val="24"/>
              </w:rPr>
            </w:pPr>
            <w:r w:rsidRPr="003F0963">
              <w:rPr>
                <w:rFonts w:ascii="Arial" w:hAnsi="Arial" w:cs="Arial"/>
                <w:w w:val="99"/>
                <w:sz w:val="24"/>
                <w:szCs w:val="24"/>
              </w:rPr>
              <w:t>3</w:t>
            </w:r>
          </w:p>
          <w:p w14:paraId="1224CB85" w14:textId="77777777" w:rsidR="004A09CF" w:rsidRPr="003F0963" w:rsidRDefault="004A09CF" w:rsidP="004A43C6">
            <w:pPr>
              <w:pStyle w:val="TableParagraph"/>
              <w:spacing w:before="20" w:line="256" w:lineRule="auto"/>
              <w:ind w:left="122" w:right="117"/>
              <w:rPr>
                <w:rFonts w:ascii="Arial" w:hAnsi="Arial" w:cs="Arial"/>
                <w:sz w:val="24"/>
                <w:szCs w:val="24"/>
              </w:rPr>
            </w:pPr>
            <w:r w:rsidRPr="003F0963">
              <w:rPr>
                <w:rFonts w:ascii="Arial" w:hAnsi="Arial" w:cs="Arial"/>
                <w:w w:val="95"/>
                <w:sz w:val="24"/>
                <w:szCs w:val="24"/>
              </w:rPr>
              <w:t xml:space="preserve">Adequately </w:t>
            </w:r>
            <w:r w:rsidRPr="003F0963">
              <w:rPr>
                <w:rFonts w:ascii="Arial" w:hAnsi="Arial" w:cs="Arial"/>
                <w:sz w:val="24"/>
                <w:szCs w:val="24"/>
              </w:rPr>
              <w:t>Meets</w:t>
            </w:r>
          </w:p>
          <w:p w14:paraId="28A0625E" w14:textId="77777777" w:rsidR="004A09CF" w:rsidRPr="003F0963" w:rsidRDefault="004A09CF" w:rsidP="004A43C6">
            <w:pPr>
              <w:pStyle w:val="TableParagraph"/>
              <w:spacing w:before="5" w:line="232" w:lineRule="exact"/>
              <w:ind w:left="121" w:right="117"/>
              <w:rPr>
                <w:rFonts w:ascii="Arial" w:hAnsi="Arial" w:cs="Arial"/>
                <w:sz w:val="24"/>
                <w:szCs w:val="24"/>
              </w:rPr>
            </w:pPr>
            <w:r w:rsidRPr="003F0963">
              <w:rPr>
                <w:rFonts w:ascii="Arial" w:hAnsi="Arial" w:cs="Arial"/>
                <w:sz w:val="24"/>
                <w:szCs w:val="24"/>
              </w:rPr>
              <w:t>Expectations</w:t>
            </w:r>
          </w:p>
        </w:tc>
        <w:tc>
          <w:tcPr>
            <w:tcW w:w="6523" w:type="dxa"/>
          </w:tcPr>
          <w:p w14:paraId="2BEA8635" w14:textId="77777777" w:rsidR="004A09CF" w:rsidRPr="003F0963" w:rsidRDefault="004A09CF" w:rsidP="004A43C6">
            <w:pPr>
              <w:pStyle w:val="TableParagraph"/>
              <w:spacing w:line="259" w:lineRule="auto"/>
              <w:jc w:val="left"/>
              <w:rPr>
                <w:rFonts w:ascii="Arial" w:hAnsi="Arial" w:cs="Arial"/>
                <w:sz w:val="24"/>
                <w:szCs w:val="24"/>
              </w:rPr>
            </w:pPr>
            <w:r w:rsidRPr="003F0963">
              <w:rPr>
                <w:rFonts w:ascii="Arial" w:hAnsi="Arial" w:cs="Arial"/>
                <w:sz w:val="24"/>
                <w:szCs w:val="24"/>
              </w:rPr>
              <w:t>Evidence demonstrates adequate mastery of this outcome. Although it is not perfect, the work is fairly complete, accurate, and free of major conceptual problems.</w:t>
            </w:r>
          </w:p>
        </w:tc>
      </w:tr>
      <w:tr w:rsidR="004A09CF" w:rsidRPr="003F0963" w14:paraId="38C08266" w14:textId="77777777" w:rsidTr="00CC2235">
        <w:trPr>
          <w:trHeight w:val="801"/>
        </w:trPr>
        <w:tc>
          <w:tcPr>
            <w:tcW w:w="2180" w:type="dxa"/>
          </w:tcPr>
          <w:p w14:paraId="1CB9CA0B" w14:textId="77777777" w:rsidR="004A09CF" w:rsidRPr="003F0963" w:rsidRDefault="004A09CF" w:rsidP="004A43C6">
            <w:pPr>
              <w:pStyle w:val="TableParagraph"/>
              <w:spacing w:before="42"/>
              <w:ind w:left="6"/>
              <w:rPr>
                <w:rFonts w:ascii="Arial" w:hAnsi="Arial" w:cs="Arial"/>
                <w:sz w:val="24"/>
                <w:szCs w:val="24"/>
              </w:rPr>
            </w:pPr>
            <w:r w:rsidRPr="003F0963">
              <w:rPr>
                <w:rFonts w:ascii="Arial" w:hAnsi="Arial" w:cs="Arial"/>
                <w:w w:val="99"/>
                <w:sz w:val="24"/>
                <w:szCs w:val="24"/>
              </w:rPr>
              <w:t>4</w:t>
            </w:r>
          </w:p>
          <w:p w14:paraId="1E88C357" w14:textId="77777777" w:rsidR="004A09CF" w:rsidRPr="003F0963" w:rsidRDefault="004A09CF" w:rsidP="004A43C6">
            <w:pPr>
              <w:pStyle w:val="TableParagraph"/>
              <w:spacing w:before="5" w:line="254" w:lineRule="exact"/>
              <w:ind w:left="143" w:right="137" w:hanging="2"/>
              <w:rPr>
                <w:rFonts w:ascii="Arial" w:hAnsi="Arial" w:cs="Arial"/>
                <w:sz w:val="24"/>
                <w:szCs w:val="24"/>
              </w:rPr>
            </w:pPr>
            <w:r w:rsidRPr="003F0963">
              <w:rPr>
                <w:rFonts w:ascii="Arial" w:hAnsi="Arial" w:cs="Arial"/>
                <w:sz w:val="24"/>
                <w:szCs w:val="24"/>
              </w:rPr>
              <w:t xml:space="preserve">Exceeds </w:t>
            </w:r>
            <w:r w:rsidRPr="003F0963">
              <w:rPr>
                <w:rFonts w:ascii="Arial" w:hAnsi="Arial" w:cs="Arial"/>
                <w:spacing w:val="-1"/>
                <w:sz w:val="24"/>
                <w:szCs w:val="24"/>
              </w:rPr>
              <w:t>Expectations</w:t>
            </w:r>
          </w:p>
        </w:tc>
        <w:tc>
          <w:tcPr>
            <w:tcW w:w="6523" w:type="dxa"/>
          </w:tcPr>
          <w:p w14:paraId="7FBAB50C" w14:textId="77777777" w:rsidR="004A09CF" w:rsidRPr="003F0963" w:rsidRDefault="004A09CF" w:rsidP="004A43C6">
            <w:pPr>
              <w:pStyle w:val="TableParagraph"/>
              <w:spacing w:before="42" w:line="256" w:lineRule="auto"/>
              <w:jc w:val="left"/>
              <w:rPr>
                <w:rFonts w:ascii="Arial" w:hAnsi="Arial" w:cs="Arial"/>
                <w:sz w:val="24"/>
                <w:szCs w:val="24"/>
              </w:rPr>
            </w:pPr>
            <w:r w:rsidRPr="003F0963">
              <w:rPr>
                <w:rFonts w:ascii="Arial" w:hAnsi="Arial" w:cs="Arial"/>
                <w:sz w:val="24"/>
                <w:szCs w:val="24"/>
              </w:rPr>
              <w:t>Evidence demonstrates sophisticated mastery of this outcome. Work is complete, accurate, and free of conceptual problems.</w:t>
            </w:r>
          </w:p>
        </w:tc>
      </w:tr>
    </w:tbl>
    <w:p w14:paraId="7B9B4435" w14:textId="70BFAF37" w:rsidR="004A09CF" w:rsidRPr="003F0963" w:rsidRDefault="004A09CF">
      <w:pPr>
        <w:rPr>
          <w:rFonts w:ascii="Arial" w:hAnsi="Arial" w:cs="Arial"/>
          <w:sz w:val="24"/>
          <w:szCs w:val="24"/>
        </w:rPr>
        <w:sectPr w:rsidR="004A09CF" w:rsidRPr="003F0963" w:rsidSect="0087095D">
          <w:headerReference w:type="even" r:id="rId8"/>
          <w:headerReference w:type="default" r:id="rId9"/>
          <w:footerReference w:type="even" r:id="rId10"/>
          <w:footerReference w:type="default" r:id="rId11"/>
          <w:headerReference w:type="first" r:id="rId12"/>
          <w:footerReference w:type="first" r:id="rId13"/>
          <w:pgSz w:w="12240" w:h="15840"/>
          <w:pgMar w:top="1339" w:right="1152" w:bottom="274" w:left="1152" w:header="763" w:footer="0" w:gutter="0"/>
          <w:cols w:space="720"/>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 PARTIAL FULFILLMENT OF THE DEGREE REQUIREMENTS OF</w:t>
      </w:r>
    </w:p>
    <w:p w14:paraId="268E6CB1"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40EC94CC"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(DEGREE PROGRAM)</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77777777" w:rsidR="00CC2235" w:rsidRPr="00CC2235" w:rsidRDefault="001515CB"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 and Learning Outcomes</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1515CB"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1515CB"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1515CB"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1515CB"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1515CB"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1515CB"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C730800" w14:textId="2209B9A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6A23AE41" w14:textId="2B0D7FCE"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FECC13A" w14:textId="40C9166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D6D48AD" w14:textId="77777777" w:rsidR="00CC2235" w:rsidRPr="00CC2235" w:rsidRDefault="00CC2235" w:rsidP="00CC2235">
      <w:pPr>
        <w:widowControl/>
        <w:autoSpaceDE/>
        <w:autoSpaceDN/>
        <w:spacing w:line="480" w:lineRule="auto"/>
        <w:rPr>
          <w:rFonts w:ascii="Times New Roman" w:eastAsia="Times New Roman" w:hAnsi="Times New Roman" w:cs="Times New Roman"/>
          <w:color w:val="365F91"/>
          <w:sz w:val="32"/>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275E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D10DB0F" w14:textId="686668C9"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 xml:space="preserve">Course Description </w:t>
      </w:r>
      <w:bookmarkEnd w:id="4"/>
    </w:p>
    <w:p w14:paraId="48671A1D" w14:textId="77777777"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Justice Studies 495:</w:t>
      </w:r>
    </w:p>
    <w:p w14:paraId="5650D185" w14:textId="1DC2774A"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1515CB">
        <w:rPr>
          <w:rFonts w:ascii="Times New Roman" w:eastAsia="Times New Roman" w:hAnsi="Times New Roman" w:cs="Times New Roman"/>
          <w:color w:val="000000"/>
          <w:sz w:val="24"/>
          <w:szCs w:val="20"/>
          <w:lang w:bidi="ar-SA"/>
        </w:rPr>
        <w:t>Justice Studies majors obtain field experience supervised by officials of law enforcement, court, and/or corrections agencies.</w:t>
      </w:r>
    </w:p>
    <w:p w14:paraId="336985D3" w14:textId="723FB7CE"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17B56F8" w14:textId="43C428C2"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575C6AF3" w14:textId="0F7FC944"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458F924" w14:textId="545A9FD6"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3B2B2B4" w14:textId="697E74B0"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34F60DA" w14:textId="074347AB"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B210EA3" w14:textId="7E3B60CC"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6FD6D4B" w14:textId="0356A167"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D7AA703" w14:textId="5565F994"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495E7B5" w14:textId="77777777"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6438B04F" w14:textId="102BCA81" w:rsidR="001515CB" w:rsidRPr="001515CB" w:rsidRDefault="001515CB" w:rsidP="001515CB">
      <w:pPr>
        <w:widowControl/>
        <w:autoSpaceDE/>
        <w:autoSpaceDN/>
        <w:rPr>
          <w:rFonts w:ascii="Times New Roman" w:eastAsia="Times New Roman" w:hAnsi="Times New Roman" w:cs="Times New Roman"/>
          <w:color w:val="003865"/>
          <w:sz w:val="32"/>
          <w:szCs w:val="32"/>
          <w:lang w:bidi="ar-SA"/>
        </w:rPr>
      </w:pPr>
      <w:r w:rsidRPr="00CC2235">
        <w:rPr>
          <w:rFonts w:ascii="Times New Roman" w:eastAsia="Times New Roman" w:hAnsi="Times New Roman" w:cs="Times New Roman"/>
          <w:color w:val="003865"/>
          <w:sz w:val="32"/>
          <w:szCs w:val="32"/>
          <w:lang w:bidi="ar-SA"/>
        </w:rPr>
        <w:t>Learning Outcomes</w:t>
      </w:r>
    </w:p>
    <w:p w14:paraId="57E97BB4" w14:textId="77777777" w:rsidR="001515CB" w:rsidRPr="001515CB" w:rsidRDefault="001515CB" w:rsidP="001515CB">
      <w:pPr>
        <w:pStyle w:val="Heading1"/>
        <w:ind w:left="0" w:right="10"/>
        <w:rPr>
          <w:rFonts w:ascii="Times New Roman" w:hAnsi="Times New Roman" w:cs="Times New Roman"/>
        </w:rPr>
      </w:pPr>
    </w:p>
    <w:p w14:paraId="333B9C4E" w14:textId="77777777" w:rsidR="001515CB" w:rsidRPr="001515CB" w:rsidRDefault="001515CB" w:rsidP="001515CB">
      <w:pPr>
        <w:pStyle w:val="BodyText"/>
        <w:numPr>
          <w:ilvl w:val="0"/>
          <w:numId w:val="15"/>
        </w:numPr>
        <w:spacing w:before="1"/>
        <w:rPr>
          <w:rFonts w:ascii="Times New Roman" w:hAnsi="Times New Roman" w:cs="Times New Roman"/>
        </w:rPr>
      </w:pPr>
      <w:r w:rsidRPr="001515CB">
        <w:rPr>
          <w:rFonts w:ascii="Times New Roman" w:hAnsi="Times New Roman" w:cs="Times New Roman"/>
        </w:rPr>
        <w:t>To acquire an understanding of the activities, operations, practices, laws, and policies relating to the type of work performed by a criminal justice agency.</w:t>
      </w:r>
    </w:p>
    <w:p w14:paraId="10E8361A" w14:textId="6FEB7738" w:rsidR="001515CB" w:rsidRPr="001515CB" w:rsidRDefault="001515CB" w:rsidP="001515CB">
      <w:pPr>
        <w:pStyle w:val="BodyText"/>
        <w:spacing w:before="1"/>
        <w:ind w:left="720" w:firstLine="60"/>
        <w:rPr>
          <w:rFonts w:ascii="Times New Roman" w:hAnsi="Times New Roman" w:cs="Times New Roman"/>
        </w:rPr>
      </w:pPr>
    </w:p>
    <w:p w14:paraId="37704E26" w14:textId="77777777" w:rsidR="001515CB" w:rsidRPr="001515CB" w:rsidRDefault="001515CB" w:rsidP="001515CB">
      <w:pPr>
        <w:pStyle w:val="BodyText"/>
        <w:numPr>
          <w:ilvl w:val="0"/>
          <w:numId w:val="15"/>
        </w:numPr>
        <w:spacing w:before="1"/>
        <w:rPr>
          <w:rFonts w:ascii="Times New Roman" w:hAnsi="Times New Roman" w:cs="Times New Roman"/>
        </w:rPr>
      </w:pPr>
      <w:r w:rsidRPr="001515CB">
        <w:rPr>
          <w:rFonts w:ascii="Times New Roman" w:hAnsi="Times New Roman" w:cs="Times New Roman"/>
        </w:rPr>
        <w:t>To analyze, conceptualize, and evaluate the functions of a criminal justice agency.</w:t>
      </w:r>
    </w:p>
    <w:p w14:paraId="6A72E550" w14:textId="77777777" w:rsidR="001515CB" w:rsidRPr="001515CB" w:rsidRDefault="001515CB" w:rsidP="001515CB">
      <w:pPr>
        <w:pStyle w:val="BodyText"/>
        <w:spacing w:before="1"/>
        <w:ind w:left="720"/>
        <w:rPr>
          <w:rFonts w:ascii="Times New Roman" w:hAnsi="Times New Roman" w:cs="Times New Roman"/>
        </w:rPr>
      </w:pPr>
    </w:p>
    <w:p w14:paraId="54D42246" w14:textId="77777777" w:rsidR="001515CB" w:rsidRPr="001515CB" w:rsidRDefault="001515CB" w:rsidP="001515CB">
      <w:pPr>
        <w:pStyle w:val="BodyText"/>
        <w:numPr>
          <w:ilvl w:val="0"/>
          <w:numId w:val="15"/>
        </w:numPr>
        <w:spacing w:before="1"/>
        <w:rPr>
          <w:rFonts w:ascii="Times New Roman" w:hAnsi="Times New Roman" w:cs="Times New Roman"/>
        </w:rPr>
      </w:pPr>
      <w:r w:rsidRPr="001515CB">
        <w:rPr>
          <w:rFonts w:ascii="Times New Roman" w:hAnsi="Times New Roman" w:cs="Times New Roman"/>
        </w:rPr>
        <w:t>To apply criminal justice theories and concepts to the criminal justice system.</w:t>
      </w:r>
    </w:p>
    <w:p w14:paraId="6933CD11" w14:textId="77777777" w:rsidR="001515CB" w:rsidRPr="001515CB" w:rsidRDefault="001515CB" w:rsidP="001515CB">
      <w:pPr>
        <w:pStyle w:val="BodyText"/>
        <w:spacing w:before="1"/>
        <w:ind w:left="720"/>
        <w:rPr>
          <w:rFonts w:ascii="Times New Roman" w:hAnsi="Times New Roman" w:cs="Times New Roman"/>
        </w:rPr>
      </w:pPr>
    </w:p>
    <w:p w14:paraId="034EE5C3" w14:textId="77777777" w:rsidR="001515CB" w:rsidRPr="001515CB" w:rsidRDefault="001515CB" w:rsidP="001515CB">
      <w:pPr>
        <w:pStyle w:val="BodyText"/>
        <w:numPr>
          <w:ilvl w:val="0"/>
          <w:numId w:val="15"/>
        </w:numPr>
        <w:spacing w:before="1"/>
        <w:rPr>
          <w:rFonts w:ascii="Times New Roman" w:hAnsi="Times New Roman" w:cs="Times New Roman"/>
        </w:rPr>
      </w:pPr>
      <w:r w:rsidRPr="001515CB">
        <w:rPr>
          <w:rFonts w:ascii="Times New Roman" w:hAnsi="Times New Roman" w:cs="Times New Roman"/>
        </w:rPr>
        <w:t>To conduct an individual self-assessment of whether the agency and corresponding line of work represent a desirable professional career</w:t>
      </w:r>
    </w:p>
    <w:p w14:paraId="04D1227D" w14:textId="77777777" w:rsidR="001515CB" w:rsidRPr="001515CB" w:rsidRDefault="001515CB" w:rsidP="001515CB">
      <w:pPr>
        <w:pStyle w:val="BodyText"/>
        <w:spacing w:before="1"/>
        <w:ind w:left="720"/>
        <w:rPr>
          <w:rFonts w:ascii="Times New Roman" w:hAnsi="Times New Roman" w:cs="Times New Roman"/>
        </w:rPr>
      </w:pPr>
    </w:p>
    <w:p w14:paraId="6624D52D" w14:textId="77777777" w:rsidR="001515CB" w:rsidRPr="001515CB" w:rsidRDefault="001515CB" w:rsidP="001515CB">
      <w:pPr>
        <w:pStyle w:val="BodyText"/>
        <w:numPr>
          <w:ilvl w:val="0"/>
          <w:numId w:val="15"/>
        </w:numPr>
        <w:spacing w:before="1"/>
        <w:rPr>
          <w:rFonts w:ascii="Times New Roman" w:hAnsi="Times New Roman" w:cs="Times New Roman"/>
        </w:rPr>
      </w:pPr>
      <w:r w:rsidRPr="001515CB">
        <w:rPr>
          <w:rFonts w:ascii="Times New Roman" w:hAnsi="Times New Roman" w:cs="Times New Roman"/>
        </w:rPr>
        <w:t>To appreciate the complex nature of the criminal justice system.</w:t>
      </w:r>
    </w:p>
    <w:p w14:paraId="2CC9EE40" w14:textId="77777777"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75379A3" w14:textId="77777777"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118066C" w14:textId="77777777" w:rsidR="001515CB" w:rsidRDefault="001515CB"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C5117E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3C81B792"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7835DE7" w14:textId="5C38274C" w:rsidR="00CC2235" w:rsidRDefault="00CC2235" w:rsidP="00CC2235">
      <w:pPr>
        <w:keepNext/>
        <w:keepLines/>
        <w:widowControl/>
        <w:autoSpaceDE/>
        <w:autoSpaceDN/>
        <w:spacing w:before="100" w:beforeAutospacing="1" w:after="100" w:afterAutospacing="1" w:line="360" w:lineRule="auto"/>
        <w:contextualSpacing/>
        <w:outlineLvl w:val="0"/>
        <w:rPr>
          <w:rFonts w:ascii="Times New Roman" w:eastAsia="Times New Roman" w:hAnsi="Times New Roman" w:cs="Times New Roman"/>
          <w:color w:val="003865"/>
          <w:sz w:val="32"/>
          <w:szCs w:val="20"/>
          <w:lang w:bidi="ar-SA"/>
        </w:rPr>
      </w:pPr>
      <w:bookmarkStart w:id="12" w:name="_Toc90467079"/>
    </w:p>
    <w:p w14:paraId="71486945" w14:textId="77777777" w:rsidR="00772490" w:rsidRDefault="00772490" w:rsidP="00CC2235">
      <w:pPr>
        <w:keepNext/>
        <w:keepLines/>
        <w:widowControl/>
        <w:autoSpaceDE/>
        <w:autoSpaceDN/>
        <w:spacing w:before="100" w:beforeAutospacing="1" w:after="100" w:afterAutospacing="1" w:line="360" w:lineRule="auto"/>
        <w:contextualSpacing/>
        <w:outlineLvl w:val="0"/>
        <w:rPr>
          <w:rFonts w:ascii="Times New Roman" w:eastAsia="Times New Roman" w:hAnsi="Times New Roman" w:cs="Times New Roman"/>
          <w:color w:val="003865"/>
          <w:sz w:val="32"/>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E826B"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8AE2B3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69F030A" w14:textId="77777777" w:rsidR="00772490" w:rsidRDefault="00772490"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p>
    <w:p w14:paraId="05879B8B" w14:textId="77777777" w:rsidR="00772490" w:rsidRDefault="00772490"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777C0FB" w14:textId="77777777" w:rsidR="00772490" w:rsidRDefault="00772490"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CC2235">
        <w:rPr>
          <w:rFonts w:ascii="Times New Roman" w:eastAsia="Times New Roman" w:hAnsi="Times New Roman" w:cs="Times New Roman"/>
          <w:color w:val="003865"/>
          <w:sz w:val="32"/>
          <w:szCs w:val="20"/>
          <w:lang w:bidi="ar-SA"/>
        </w:rPr>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headerReference w:type="even" r:id="rId15"/>
      <w:headerReference w:type="default" r:id="rId16"/>
      <w:headerReference w:type="first" r:id="rId17"/>
      <w:pgSz w:w="12240" w:h="15840"/>
      <w:pgMar w:top="1340" w:right="1660" w:bottom="280" w:left="166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1176" w14:textId="77777777" w:rsidR="00C741CD" w:rsidRDefault="00C741CD">
      <w:r>
        <w:separator/>
      </w:r>
    </w:p>
  </w:endnote>
  <w:endnote w:type="continuationSeparator" w:id="0">
    <w:p w14:paraId="49145101" w14:textId="77777777" w:rsidR="00C741CD" w:rsidRDefault="00C7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6FE6" w14:textId="77777777" w:rsidR="00836112" w:rsidRDefault="00836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8A60" w14:textId="77777777" w:rsidR="00836112" w:rsidRDefault="00836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961D" w14:textId="77777777" w:rsidR="00836112" w:rsidRDefault="0083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B58F" w14:textId="77777777" w:rsidR="00C741CD" w:rsidRDefault="00C741CD">
      <w:r>
        <w:separator/>
      </w:r>
    </w:p>
  </w:footnote>
  <w:footnote w:type="continuationSeparator" w:id="0">
    <w:p w14:paraId="5590AD91" w14:textId="77777777" w:rsidR="00C741CD" w:rsidRDefault="00C7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27F4" w14:textId="32803F06" w:rsidR="00836112" w:rsidRDefault="00836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7CFE8CE9" w:rsidR="00883789" w:rsidRDefault="003F0963">
    <w:pPr>
      <w:pStyle w:val="BodyText"/>
      <w:spacing w:line="14" w:lineRule="auto"/>
      <w:rPr>
        <w:sz w:val="20"/>
      </w:rPr>
    </w:pPr>
    <w:r>
      <w:rPr>
        <w:noProof/>
      </w:rPr>
      <w:drawing>
        <wp:anchor distT="0" distB="0" distL="114300" distR="114300" simplePos="0" relativeHeight="251658240" behindDoc="0" locked="0" layoutInCell="1" allowOverlap="1" wp14:anchorId="64EC60B0" wp14:editId="182F8DB1">
          <wp:simplePos x="0" y="0"/>
          <wp:positionH relativeFrom="margin">
            <wp:align>center</wp:align>
          </wp:positionH>
          <wp:positionV relativeFrom="paragraph">
            <wp:posOffset>-485775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F43F" w14:textId="2E9F5B59" w:rsidR="00836112" w:rsidRDefault="008361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319B" w14:textId="1EB43722" w:rsidR="00836112" w:rsidRDefault="008361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226B" w14:textId="02B3C6C2" w:rsidR="004A09CF" w:rsidRDefault="004A09CF">
    <w:pPr>
      <w:pStyle w:val="BodyText"/>
      <w:spacing w:line="14" w:lineRule="auto"/>
      <w:rPr>
        <w:sz w:val="20"/>
      </w:rPr>
    </w:pPr>
    <w:r>
      <w:rPr>
        <w:noProof/>
      </w:rPr>
      <w:drawing>
        <wp:anchor distT="0" distB="0" distL="114300" distR="114300" simplePos="0" relativeHeight="251660288" behindDoc="0" locked="0" layoutInCell="1" allowOverlap="1" wp14:anchorId="0CB1D87C" wp14:editId="1DCAD368">
          <wp:simplePos x="0" y="0"/>
          <wp:positionH relativeFrom="column">
            <wp:posOffset>885825</wp:posOffset>
          </wp:positionH>
          <wp:positionV relativeFrom="paragraph">
            <wp:posOffset>-485775</wp:posOffset>
          </wp:positionV>
          <wp:extent cx="3886200" cy="15144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9CBA" w14:textId="4C70CEA4" w:rsidR="00836112" w:rsidRDefault="00836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4" w15:restartNumberingAfterBreak="0">
    <w:nsid w:val="348049DB"/>
    <w:multiLevelType w:val="hybridMultilevel"/>
    <w:tmpl w:val="507A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F6CCC"/>
    <w:multiLevelType w:val="hybridMultilevel"/>
    <w:tmpl w:val="BECE5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8"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06B9F"/>
    <w:multiLevelType w:val="hybridMultilevel"/>
    <w:tmpl w:val="EDCC6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1B02D6"/>
    <w:multiLevelType w:val="hybridMultilevel"/>
    <w:tmpl w:val="D71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9"/>
  </w:num>
  <w:num w:numId="5">
    <w:abstractNumId w:val="0"/>
  </w:num>
  <w:num w:numId="6">
    <w:abstractNumId w:val="11"/>
  </w:num>
  <w:num w:numId="7">
    <w:abstractNumId w:val="6"/>
  </w:num>
  <w:num w:numId="8">
    <w:abstractNumId w:val="2"/>
  </w:num>
  <w:num w:numId="9">
    <w:abstractNumId w:val="8"/>
  </w:num>
  <w:num w:numId="10">
    <w:abstractNumId w:val="1"/>
  </w:num>
  <w:num w:numId="11">
    <w:abstractNumId w:val="13"/>
  </w:num>
  <w:num w:numId="12">
    <w:abstractNumId w:val="14"/>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4400E"/>
    <w:rsid w:val="00060238"/>
    <w:rsid w:val="00085362"/>
    <w:rsid w:val="001069EB"/>
    <w:rsid w:val="001515CB"/>
    <w:rsid w:val="00352C50"/>
    <w:rsid w:val="003A0CAE"/>
    <w:rsid w:val="003F0963"/>
    <w:rsid w:val="004A09CF"/>
    <w:rsid w:val="005508EB"/>
    <w:rsid w:val="00574FB0"/>
    <w:rsid w:val="0064535A"/>
    <w:rsid w:val="00675642"/>
    <w:rsid w:val="006C6656"/>
    <w:rsid w:val="00772490"/>
    <w:rsid w:val="00836112"/>
    <w:rsid w:val="0087095D"/>
    <w:rsid w:val="00883789"/>
    <w:rsid w:val="00A050AC"/>
    <w:rsid w:val="00A20422"/>
    <w:rsid w:val="00B23018"/>
    <w:rsid w:val="00B51541"/>
    <w:rsid w:val="00B65E4A"/>
    <w:rsid w:val="00C62211"/>
    <w:rsid w:val="00C741CD"/>
    <w:rsid w:val="00CC2235"/>
    <w:rsid w:val="00CE2C79"/>
    <w:rsid w:val="00DC65AE"/>
    <w:rsid w:val="00DD442E"/>
    <w:rsid w:val="00E4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8C80-192A-4B57-8E20-C9EAC1E5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3</cp:revision>
  <dcterms:created xsi:type="dcterms:W3CDTF">2023-03-05T13:21:00Z</dcterms:created>
  <dcterms:modified xsi:type="dcterms:W3CDTF">2023-03-07T00:36:00Z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