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9F029" w14:textId="77777777" w:rsidR="004B6139" w:rsidRPr="00411765" w:rsidRDefault="004B6139">
      <w:pPr>
        <w:rPr>
          <w:b/>
          <w:sz w:val="32"/>
          <w:szCs w:val="32"/>
        </w:rPr>
      </w:pPr>
      <w:r w:rsidRPr="00411765">
        <w:rPr>
          <w:b/>
          <w:sz w:val="32"/>
          <w:szCs w:val="32"/>
        </w:rPr>
        <w:t>Good News!</w:t>
      </w:r>
    </w:p>
    <w:p w14:paraId="6ECF4330" w14:textId="122AB041" w:rsidR="004B6139" w:rsidRDefault="004B6139">
      <w:pPr>
        <w:rPr>
          <w:sz w:val="28"/>
          <w:szCs w:val="28"/>
        </w:rPr>
      </w:pPr>
      <w:r>
        <w:rPr>
          <w:sz w:val="28"/>
          <w:szCs w:val="28"/>
        </w:rPr>
        <w:t xml:space="preserve">Luma now has Microlearning Interactive Videos available to </w:t>
      </w:r>
      <w:r w:rsidRPr="00CD3AD4">
        <w:rPr>
          <w:sz w:val="28"/>
          <w:szCs w:val="28"/>
          <w:u w:val="single"/>
        </w:rPr>
        <w:t>ALL</w:t>
      </w:r>
      <w:r>
        <w:rPr>
          <w:sz w:val="28"/>
          <w:szCs w:val="28"/>
        </w:rPr>
        <w:t xml:space="preserve"> State employees.  These videos do not have audio, and you will need to navigate through them</w:t>
      </w:r>
      <w:r w:rsidR="00D977F0">
        <w:rPr>
          <w:sz w:val="28"/>
          <w:szCs w:val="28"/>
        </w:rPr>
        <w:t>, they do not play automatically</w:t>
      </w:r>
      <w:r>
        <w:rPr>
          <w:sz w:val="28"/>
          <w:szCs w:val="28"/>
        </w:rPr>
        <w:t>.  There is also a short quiz at the end of the video to track your completion.</w:t>
      </w:r>
    </w:p>
    <w:p w14:paraId="205170AA" w14:textId="77777777" w:rsidR="00937F3E" w:rsidRDefault="004B6139">
      <w:pPr>
        <w:rPr>
          <w:sz w:val="28"/>
          <w:szCs w:val="28"/>
        </w:rPr>
      </w:pPr>
      <w:r>
        <w:rPr>
          <w:sz w:val="28"/>
          <w:szCs w:val="28"/>
        </w:rPr>
        <w:t xml:space="preserve">In order to access the </w:t>
      </w:r>
      <w:r w:rsidR="00937F3E">
        <w:rPr>
          <w:sz w:val="28"/>
          <w:szCs w:val="28"/>
        </w:rPr>
        <w:t xml:space="preserve">interactive microlearning </w:t>
      </w:r>
      <w:r>
        <w:rPr>
          <w:sz w:val="28"/>
          <w:szCs w:val="28"/>
        </w:rPr>
        <w:t>videos, you will need to already have your State ID and DUO Multi-factor Authentication completed.</w:t>
      </w:r>
      <w:r w:rsidR="00937F3E">
        <w:rPr>
          <w:sz w:val="28"/>
          <w:szCs w:val="28"/>
        </w:rPr>
        <w:t xml:space="preserve">  These steps are to be completed on SCO website.  </w:t>
      </w:r>
      <w:hyperlink r:id="rId4" w:history="1">
        <w:r w:rsidR="00937F3E" w:rsidRPr="00C960A1">
          <w:rPr>
            <w:rStyle w:val="Hyperlink"/>
            <w:sz w:val="28"/>
            <w:szCs w:val="28"/>
          </w:rPr>
          <w:t>www.sco.idaho.gov</w:t>
        </w:r>
      </w:hyperlink>
      <w:r w:rsidR="00937F3E">
        <w:rPr>
          <w:sz w:val="28"/>
          <w:szCs w:val="28"/>
        </w:rPr>
        <w:t xml:space="preserve"> </w:t>
      </w:r>
      <w:r w:rsidR="006B589F">
        <w:rPr>
          <w:sz w:val="28"/>
          <w:szCs w:val="28"/>
        </w:rPr>
        <w:t>Select Online Applications.</w:t>
      </w:r>
    </w:p>
    <w:p w14:paraId="6F5BF6B5" w14:textId="77777777" w:rsidR="00937F3E" w:rsidRDefault="00937F3E">
      <w:pPr>
        <w:rPr>
          <w:sz w:val="28"/>
          <w:szCs w:val="28"/>
        </w:rPr>
      </w:pPr>
    </w:p>
    <w:p w14:paraId="36146C80" w14:textId="77777777" w:rsidR="00937F3E" w:rsidRDefault="00937F3E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69F51A1" wp14:editId="390B76EA">
            <wp:extent cx="5166367" cy="36722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3187" cy="367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32FF5" w14:textId="77777777" w:rsidR="00937F3E" w:rsidRDefault="00937F3E">
      <w:pPr>
        <w:rPr>
          <w:sz w:val="28"/>
          <w:szCs w:val="28"/>
        </w:rPr>
      </w:pPr>
    </w:p>
    <w:p w14:paraId="51A3B274" w14:textId="77777777" w:rsidR="006B589F" w:rsidRDefault="006B589F">
      <w:pPr>
        <w:rPr>
          <w:sz w:val="28"/>
          <w:szCs w:val="28"/>
        </w:rPr>
      </w:pPr>
    </w:p>
    <w:p w14:paraId="1001EDED" w14:textId="77777777" w:rsidR="006B589F" w:rsidRDefault="006B589F">
      <w:pPr>
        <w:rPr>
          <w:sz w:val="28"/>
          <w:szCs w:val="28"/>
        </w:rPr>
      </w:pPr>
    </w:p>
    <w:p w14:paraId="35115226" w14:textId="77777777" w:rsidR="006B589F" w:rsidRDefault="006B589F">
      <w:pPr>
        <w:rPr>
          <w:sz w:val="28"/>
          <w:szCs w:val="28"/>
        </w:rPr>
      </w:pPr>
    </w:p>
    <w:p w14:paraId="7489465B" w14:textId="77777777" w:rsidR="006B589F" w:rsidRDefault="006B589F">
      <w:pPr>
        <w:rPr>
          <w:sz w:val="28"/>
          <w:szCs w:val="28"/>
        </w:rPr>
      </w:pPr>
    </w:p>
    <w:p w14:paraId="515D06FF" w14:textId="77777777" w:rsidR="00937F3E" w:rsidRDefault="006B589F">
      <w:pPr>
        <w:rPr>
          <w:sz w:val="28"/>
          <w:szCs w:val="28"/>
        </w:rPr>
      </w:pPr>
      <w:r>
        <w:rPr>
          <w:sz w:val="28"/>
          <w:szCs w:val="28"/>
        </w:rPr>
        <w:lastRenderedPageBreak/>
        <w:t>Select Enterprise Dashboard</w:t>
      </w:r>
    </w:p>
    <w:p w14:paraId="78E23AE0" w14:textId="77777777" w:rsidR="00937F3E" w:rsidRDefault="00937F3E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7DDB84B" wp14:editId="27708133">
            <wp:extent cx="2206265" cy="3057253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1343" cy="309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9A634" w14:textId="77777777" w:rsidR="00937F3E" w:rsidRDefault="00937F3E">
      <w:pPr>
        <w:rPr>
          <w:sz w:val="28"/>
          <w:szCs w:val="28"/>
        </w:rPr>
      </w:pPr>
    </w:p>
    <w:p w14:paraId="1969D210" w14:textId="77777777" w:rsidR="00937F3E" w:rsidRDefault="00937F3E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45D0A6B" wp14:editId="20657307">
            <wp:extent cx="2695575" cy="2949275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1023" cy="298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C79FF" w14:textId="77777777" w:rsidR="00937F3E" w:rsidRDefault="00937F3E">
      <w:pPr>
        <w:rPr>
          <w:sz w:val="28"/>
          <w:szCs w:val="28"/>
        </w:rPr>
      </w:pPr>
    </w:p>
    <w:p w14:paraId="72D0D85E" w14:textId="3C0C8E09" w:rsidR="00937F3E" w:rsidRDefault="00937F3E">
      <w:pPr>
        <w:rPr>
          <w:sz w:val="28"/>
          <w:szCs w:val="28"/>
        </w:rPr>
      </w:pPr>
      <w:r>
        <w:rPr>
          <w:sz w:val="28"/>
          <w:szCs w:val="28"/>
        </w:rPr>
        <w:t xml:space="preserve">Once you have your State ID and have logged in to the Enterprise Dashboard, you can begin the Interactive Microlearning Videos. </w:t>
      </w:r>
    </w:p>
    <w:p w14:paraId="48B1B660" w14:textId="64AE692C" w:rsidR="00C20B1E" w:rsidRDefault="00C20B1E">
      <w:pPr>
        <w:rPr>
          <w:sz w:val="28"/>
          <w:szCs w:val="28"/>
        </w:rPr>
      </w:pPr>
    </w:p>
    <w:p w14:paraId="1205B732" w14:textId="0A8E1AFF" w:rsidR="00C20B1E" w:rsidRDefault="00C20B1E">
      <w:pPr>
        <w:rPr>
          <w:sz w:val="28"/>
          <w:szCs w:val="28"/>
        </w:rPr>
      </w:pPr>
      <w:r w:rsidRPr="00C20B1E">
        <w:rPr>
          <w:b/>
          <w:bCs/>
          <w:sz w:val="28"/>
          <w:szCs w:val="28"/>
          <w:u w:val="single"/>
        </w:rPr>
        <w:lastRenderedPageBreak/>
        <w:t>SUPERVISORS &amp; APPROVERS:</w:t>
      </w:r>
      <w:r>
        <w:rPr>
          <w:sz w:val="28"/>
          <w:szCs w:val="28"/>
        </w:rPr>
        <w:t xml:space="preserve"> Please watch the videos for the following three videos so you are familiar with the type of timesheet you will be approving: Basic Timesheet Entry, Timesheet Entry for Cost Accounting, and Advanced Timesheet Entry for Dual Employment. </w:t>
      </w:r>
    </w:p>
    <w:p w14:paraId="29F7C78E" w14:textId="77777777" w:rsidR="00CD3AD4" w:rsidRDefault="00CD3AD4">
      <w:pPr>
        <w:rPr>
          <w:sz w:val="28"/>
          <w:szCs w:val="28"/>
        </w:rPr>
      </w:pPr>
    </w:p>
    <w:p w14:paraId="510978D8" w14:textId="77777777" w:rsidR="008B36D0" w:rsidRPr="00CD3AD4" w:rsidRDefault="00C97124">
      <w:pPr>
        <w:rPr>
          <w:b/>
          <w:sz w:val="36"/>
          <w:szCs w:val="36"/>
        </w:rPr>
      </w:pPr>
      <w:r w:rsidRPr="00CD3AD4">
        <w:rPr>
          <w:b/>
          <w:sz w:val="36"/>
          <w:szCs w:val="36"/>
        </w:rPr>
        <w:t>How to Access Microlearning:</w:t>
      </w:r>
    </w:p>
    <w:p w14:paraId="736DE97B" w14:textId="77777777" w:rsidR="004B6139" w:rsidRPr="00937F3E" w:rsidRDefault="00C97124">
      <w:pPr>
        <w:rPr>
          <w:sz w:val="28"/>
          <w:szCs w:val="28"/>
        </w:rPr>
      </w:pPr>
      <w:r w:rsidRPr="00937F3E">
        <w:rPr>
          <w:sz w:val="28"/>
          <w:szCs w:val="28"/>
        </w:rPr>
        <w:t>Log in to the SCO Enterprise Dashboard</w:t>
      </w:r>
      <w:r w:rsidR="004B6139" w:rsidRPr="00937F3E">
        <w:rPr>
          <w:sz w:val="28"/>
          <w:szCs w:val="28"/>
        </w:rPr>
        <w:t>.</w:t>
      </w:r>
    </w:p>
    <w:p w14:paraId="5AA30CEB" w14:textId="77777777" w:rsidR="00C97124" w:rsidRPr="00937F3E" w:rsidRDefault="00C97124">
      <w:pPr>
        <w:rPr>
          <w:sz w:val="28"/>
          <w:szCs w:val="28"/>
        </w:rPr>
      </w:pPr>
      <w:r w:rsidRPr="00937F3E">
        <w:rPr>
          <w:sz w:val="28"/>
          <w:szCs w:val="28"/>
        </w:rPr>
        <w:t>Select Luma Training Tab</w:t>
      </w:r>
    </w:p>
    <w:p w14:paraId="3C336950" w14:textId="77777777" w:rsidR="00C97124" w:rsidRDefault="00C97124">
      <w:r>
        <w:rPr>
          <w:noProof/>
        </w:rPr>
        <w:drawing>
          <wp:inline distT="0" distB="0" distL="0" distR="0" wp14:anchorId="6EFAAA4F" wp14:editId="21647F94">
            <wp:extent cx="2066925" cy="2563284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1766" cy="261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C0904" w14:textId="77777777" w:rsidR="00C97124" w:rsidRDefault="00C97124"/>
    <w:p w14:paraId="34D2A7F5" w14:textId="77777777" w:rsidR="00C97124" w:rsidRPr="00937F3E" w:rsidRDefault="00C97124">
      <w:pPr>
        <w:rPr>
          <w:sz w:val="28"/>
          <w:szCs w:val="28"/>
        </w:rPr>
      </w:pPr>
      <w:r w:rsidRPr="00937F3E">
        <w:rPr>
          <w:sz w:val="28"/>
          <w:szCs w:val="28"/>
        </w:rPr>
        <w:t>Click the book in the upper right of the screen</w:t>
      </w:r>
    </w:p>
    <w:p w14:paraId="1082431D" w14:textId="77777777" w:rsidR="00C97124" w:rsidRDefault="00C97124">
      <w:r>
        <w:rPr>
          <w:noProof/>
        </w:rPr>
        <w:drawing>
          <wp:inline distT="0" distB="0" distL="0" distR="0" wp14:anchorId="277F1361" wp14:editId="51173612">
            <wp:extent cx="5105400" cy="508904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3705" cy="52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0ED3B" w14:textId="77777777" w:rsidR="00C20B1E" w:rsidRDefault="00C20B1E">
      <w:pPr>
        <w:rPr>
          <w:sz w:val="28"/>
          <w:szCs w:val="28"/>
        </w:rPr>
      </w:pPr>
    </w:p>
    <w:p w14:paraId="191A20DD" w14:textId="08AE4EC7" w:rsidR="00C97124" w:rsidRPr="00937F3E" w:rsidRDefault="00C97124">
      <w:pPr>
        <w:rPr>
          <w:sz w:val="28"/>
          <w:szCs w:val="28"/>
        </w:rPr>
      </w:pPr>
      <w:r w:rsidRPr="00937F3E">
        <w:rPr>
          <w:sz w:val="28"/>
          <w:szCs w:val="28"/>
        </w:rPr>
        <w:t>Search for Timesheet Entry</w:t>
      </w:r>
    </w:p>
    <w:p w14:paraId="2AB26C94" w14:textId="77777777" w:rsidR="00F106AF" w:rsidRPr="00937F3E" w:rsidRDefault="00F106AF" w:rsidP="00F106AF">
      <w:pPr>
        <w:rPr>
          <w:sz w:val="28"/>
          <w:szCs w:val="28"/>
        </w:rPr>
      </w:pPr>
      <w:r w:rsidRPr="00937F3E">
        <w:rPr>
          <w:sz w:val="28"/>
          <w:szCs w:val="28"/>
        </w:rPr>
        <w:t>Select the training you need:</w:t>
      </w:r>
    </w:p>
    <w:p w14:paraId="19FC29AF" w14:textId="67636CEE" w:rsidR="00F106AF" w:rsidRPr="00937F3E" w:rsidRDefault="00F106AF" w:rsidP="00F106AF">
      <w:pPr>
        <w:rPr>
          <w:sz w:val="28"/>
          <w:szCs w:val="28"/>
        </w:rPr>
      </w:pPr>
      <w:r w:rsidRPr="00937F3E">
        <w:rPr>
          <w:b/>
          <w:sz w:val="28"/>
          <w:szCs w:val="28"/>
        </w:rPr>
        <w:t>Professional &amp; Classified Staff will use the Basic Timesheet Entr</w:t>
      </w:r>
      <w:r w:rsidR="00DC50B4">
        <w:rPr>
          <w:b/>
          <w:sz w:val="28"/>
          <w:szCs w:val="28"/>
        </w:rPr>
        <w:t>y.  Faculty, when completing a timesheet and using leave, will use the Basic Timesheet Entry.</w:t>
      </w:r>
    </w:p>
    <w:p w14:paraId="79D7CFB9" w14:textId="5249C12F" w:rsidR="00F106AF" w:rsidRPr="00937F3E" w:rsidRDefault="00F106AF" w:rsidP="00F106AF">
      <w:pPr>
        <w:rPr>
          <w:sz w:val="28"/>
          <w:szCs w:val="28"/>
        </w:rPr>
      </w:pPr>
      <w:r w:rsidRPr="00937F3E">
        <w:rPr>
          <w:b/>
          <w:sz w:val="28"/>
          <w:szCs w:val="28"/>
        </w:rPr>
        <w:lastRenderedPageBreak/>
        <w:t>IH &amp; Students will use Timesheet Entry with Cost Accounting.</w:t>
      </w:r>
      <w:r w:rsidRPr="00937F3E">
        <w:rPr>
          <w:sz w:val="28"/>
          <w:szCs w:val="28"/>
        </w:rPr>
        <w:t xml:space="preserve">  It is important that this timesheet is used so correct coding can be implemented.  Note: There will be </w:t>
      </w:r>
      <w:r w:rsidR="00225602">
        <w:rPr>
          <w:sz w:val="28"/>
          <w:szCs w:val="28"/>
        </w:rPr>
        <w:t>5</w:t>
      </w:r>
      <w:r w:rsidRPr="00937F3E">
        <w:rPr>
          <w:sz w:val="28"/>
          <w:szCs w:val="28"/>
        </w:rPr>
        <w:t xml:space="preserve"> dropdown selections which will be required.  If all </w:t>
      </w:r>
      <w:r w:rsidR="00225602">
        <w:rPr>
          <w:sz w:val="28"/>
          <w:szCs w:val="28"/>
        </w:rPr>
        <w:t>5</w:t>
      </w:r>
      <w:r w:rsidRPr="00937F3E">
        <w:rPr>
          <w:sz w:val="28"/>
          <w:szCs w:val="28"/>
        </w:rPr>
        <w:t xml:space="preserve"> are not used, </w:t>
      </w:r>
      <w:r w:rsidR="00225602">
        <w:rPr>
          <w:sz w:val="28"/>
          <w:szCs w:val="28"/>
        </w:rPr>
        <w:t>this will cause errors in payroll processing and could cause a delay in the employee getting paid.</w:t>
      </w:r>
    </w:p>
    <w:p w14:paraId="6748F267" w14:textId="0C01BF88" w:rsidR="00F106AF" w:rsidRDefault="00F106AF" w:rsidP="00F106AF">
      <w:pPr>
        <w:rPr>
          <w:sz w:val="28"/>
          <w:szCs w:val="28"/>
        </w:rPr>
      </w:pPr>
      <w:r w:rsidRPr="00937F3E">
        <w:rPr>
          <w:b/>
          <w:sz w:val="28"/>
          <w:szCs w:val="28"/>
        </w:rPr>
        <w:t>Employees with multiple locations (multiple PCNs) will use Advance Timesheet Entry for Dual Employment.</w:t>
      </w:r>
      <w:r w:rsidRPr="00937F3E">
        <w:rPr>
          <w:sz w:val="28"/>
          <w:szCs w:val="28"/>
        </w:rPr>
        <w:t xml:space="preserve">  It is important that this timesheet is used so correct coding can be implemented.  The video shows how to change from one ‘PCN’ to another.  Note: There will be </w:t>
      </w:r>
      <w:r w:rsidR="00225602">
        <w:rPr>
          <w:sz w:val="28"/>
          <w:szCs w:val="28"/>
        </w:rPr>
        <w:t>5</w:t>
      </w:r>
      <w:r w:rsidRPr="00937F3E">
        <w:rPr>
          <w:sz w:val="28"/>
          <w:szCs w:val="28"/>
        </w:rPr>
        <w:t xml:space="preserve"> dropdown selections which will be required.  If all </w:t>
      </w:r>
      <w:r w:rsidR="00225602">
        <w:rPr>
          <w:sz w:val="28"/>
          <w:szCs w:val="28"/>
        </w:rPr>
        <w:t>5</w:t>
      </w:r>
      <w:r w:rsidRPr="00937F3E">
        <w:rPr>
          <w:sz w:val="28"/>
          <w:szCs w:val="28"/>
        </w:rPr>
        <w:t xml:space="preserve"> are not used, </w:t>
      </w:r>
      <w:r w:rsidR="00225602">
        <w:rPr>
          <w:sz w:val="28"/>
          <w:szCs w:val="28"/>
        </w:rPr>
        <w:t>this will cause errors in payroll processing and could cause a delay in the employee getting paid.</w:t>
      </w:r>
    </w:p>
    <w:p w14:paraId="02557404" w14:textId="0EFA48B5" w:rsidR="00C20B1E" w:rsidRPr="00C20B1E" w:rsidRDefault="00C20B1E" w:rsidP="00F106AF">
      <w:pPr>
        <w:rPr>
          <w:b/>
          <w:bCs/>
          <w:sz w:val="28"/>
          <w:szCs w:val="28"/>
        </w:rPr>
      </w:pPr>
      <w:r w:rsidRPr="00C20B1E">
        <w:rPr>
          <w:b/>
          <w:bCs/>
          <w:sz w:val="28"/>
          <w:szCs w:val="28"/>
        </w:rPr>
        <w:t xml:space="preserve">Please note: Executive &amp; Annual Timesheet Entry </w:t>
      </w:r>
      <w:r w:rsidRPr="00C20B1E">
        <w:rPr>
          <w:b/>
          <w:bCs/>
          <w:i/>
          <w:iCs/>
          <w:sz w:val="28"/>
          <w:szCs w:val="28"/>
          <w:u w:val="single"/>
        </w:rPr>
        <w:t>is not applicable</w:t>
      </w:r>
      <w:r w:rsidRPr="00C20B1E">
        <w:rPr>
          <w:b/>
          <w:bCs/>
          <w:sz w:val="28"/>
          <w:szCs w:val="28"/>
        </w:rPr>
        <w:t xml:space="preserve"> to the majority of employees</w:t>
      </w:r>
      <w:r>
        <w:rPr>
          <w:b/>
          <w:bCs/>
          <w:sz w:val="28"/>
          <w:szCs w:val="28"/>
        </w:rPr>
        <w:t>.</w:t>
      </w:r>
    </w:p>
    <w:p w14:paraId="74883F8B" w14:textId="77777777" w:rsidR="00F106AF" w:rsidRDefault="00F106AF"/>
    <w:p w14:paraId="460F5E3E" w14:textId="25673F83" w:rsidR="00F106AF" w:rsidRDefault="00C97124">
      <w:r>
        <w:rPr>
          <w:noProof/>
        </w:rPr>
        <w:drawing>
          <wp:inline distT="0" distB="0" distL="0" distR="0" wp14:anchorId="02823579" wp14:editId="584A09C5">
            <wp:extent cx="5943600" cy="42589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C3B5E" w14:textId="5B7E3028" w:rsidR="004C1C72" w:rsidRDefault="004C1C72"/>
    <w:sectPr w:rsidR="004C1C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124"/>
    <w:rsid w:val="00063C00"/>
    <w:rsid w:val="00225602"/>
    <w:rsid w:val="00230713"/>
    <w:rsid w:val="00375350"/>
    <w:rsid w:val="00411765"/>
    <w:rsid w:val="004B6139"/>
    <w:rsid w:val="004C1C72"/>
    <w:rsid w:val="00554463"/>
    <w:rsid w:val="006B589F"/>
    <w:rsid w:val="008B36D0"/>
    <w:rsid w:val="00937F3E"/>
    <w:rsid w:val="00C20B1E"/>
    <w:rsid w:val="00C5187B"/>
    <w:rsid w:val="00C97124"/>
    <w:rsid w:val="00CD2C20"/>
    <w:rsid w:val="00CD3AD4"/>
    <w:rsid w:val="00D13639"/>
    <w:rsid w:val="00D977F0"/>
    <w:rsid w:val="00DC50B4"/>
    <w:rsid w:val="00EF0F8C"/>
    <w:rsid w:val="00F10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54C81"/>
  <w15:chartTrackingRefBased/>
  <w15:docId w15:val="{71EACA49-94A9-428A-AD5D-40127E53D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7F3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7F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1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www.sco.idaho.gov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332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F. Johnson</dc:creator>
  <cp:keywords/>
  <dc:description/>
  <cp:lastModifiedBy>Jane F. Johnson</cp:lastModifiedBy>
  <cp:revision>18</cp:revision>
  <dcterms:created xsi:type="dcterms:W3CDTF">2023-06-07T22:46:00Z</dcterms:created>
  <dcterms:modified xsi:type="dcterms:W3CDTF">2023-08-21T20:24:00Z</dcterms:modified>
</cp:coreProperties>
</file>